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B002" w14:textId="58AFEA01" w:rsidR="005A6465" w:rsidRDefault="005A6465" w:rsidP="00E0164F">
      <w:pPr>
        <w:spacing w:line="259" w:lineRule="auto"/>
        <w:ind w:left="-540"/>
        <w:rPr>
          <w:rFonts w:ascii="Times New Roman" w:eastAsia="Calibri" w:hAnsi="Times New Roman" w:cs="Times New Roman"/>
          <w:color w:val="000000" w:themeColor="text1"/>
        </w:rPr>
      </w:pPr>
      <w:r>
        <w:rPr>
          <w:rFonts w:ascii="Times New Roman" w:eastAsia="Calibri" w:hAnsi="Times New Roman" w:cs="Times New Roman"/>
          <w:noProof/>
          <w:color w:val="000000" w:themeColor="text1"/>
        </w:rPr>
        <w:drawing>
          <wp:inline distT="0" distB="0" distL="0" distR="0" wp14:anchorId="6FB11994" wp14:editId="6E66E1B6">
            <wp:extent cx="3427282" cy="682283"/>
            <wp:effectExtent l="0" t="0" r="1905" b="3810"/>
            <wp:docPr id="80530473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304738" name="Picture 1" descr="A blue and white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07588" cy="698270"/>
                    </a:xfrm>
                    <a:prstGeom prst="rect">
                      <a:avLst/>
                    </a:prstGeom>
                  </pic:spPr>
                </pic:pic>
              </a:graphicData>
            </a:graphic>
          </wp:inline>
        </w:drawing>
      </w:r>
    </w:p>
    <w:p w14:paraId="159DDA21" w14:textId="77777777" w:rsidR="00E0164F" w:rsidRDefault="00E0164F" w:rsidP="005A6465">
      <w:pPr>
        <w:snapToGrid w:val="0"/>
        <w:spacing w:after="0" w:line="240" w:lineRule="auto"/>
        <w:jc w:val="center"/>
        <w:rPr>
          <w:rFonts w:ascii="Times New Roman" w:eastAsia="Calibri" w:hAnsi="Times New Roman" w:cs="Times New Roman"/>
          <w:b/>
          <w:bCs/>
          <w:color w:val="000000" w:themeColor="text1"/>
          <w:sz w:val="28"/>
          <w:szCs w:val="28"/>
        </w:rPr>
      </w:pPr>
    </w:p>
    <w:p w14:paraId="50FA77C8" w14:textId="7C459CD0" w:rsidR="005A6465" w:rsidRPr="005A6465" w:rsidRDefault="005A6465" w:rsidP="005A6465">
      <w:pPr>
        <w:snapToGrid w:val="0"/>
        <w:spacing w:after="0" w:line="240" w:lineRule="auto"/>
        <w:jc w:val="center"/>
        <w:rPr>
          <w:rFonts w:ascii="Times New Roman" w:eastAsia="Calibri" w:hAnsi="Times New Roman" w:cs="Times New Roman"/>
          <w:b/>
          <w:bCs/>
          <w:color w:val="000000" w:themeColor="text1"/>
          <w:sz w:val="28"/>
          <w:szCs w:val="28"/>
        </w:rPr>
      </w:pPr>
      <w:r w:rsidRPr="005A6465">
        <w:rPr>
          <w:rFonts w:ascii="Times New Roman" w:eastAsia="Calibri" w:hAnsi="Times New Roman" w:cs="Times New Roman"/>
          <w:b/>
          <w:bCs/>
          <w:color w:val="000000" w:themeColor="text1"/>
          <w:sz w:val="28"/>
          <w:szCs w:val="28"/>
        </w:rPr>
        <w:t>Senate Budget and Finance Committee</w:t>
      </w:r>
    </w:p>
    <w:p w14:paraId="6356D537" w14:textId="02DFB349" w:rsidR="005A6465" w:rsidRPr="005A6465" w:rsidRDefault="005A6465" w:rsidP="005A6465">
      <w:pPr>
        <w:snapToGrid w:val="0"/>
        <w:spacing w:after="0" w:line="240" w:lineRule="auto"/>
        <w:jc w:val="center"/>
        <w:rPr>
          <w:rFonts w:ascii="Times New Roman" w:eastAsia="Calibri" w:hAnsi="Times New Roman" w:cs="Times New Roman"/>
          <w:color w:val="000000" w:themeColor="text1"/>
          <w:sz w:val="28"/>
          <w:szCs w:val="28"/>
        </w:rPr>
      </w:pPr>
      <w:r w:rsidRPr="005A6465">
        <w:rPr>
          <w:rFonts w:ascii="Times New Roman" w:eastAsia="Calibri" w:hAnsi="Times New Roman" w:cs="Times New Roman"/>
          <w:color w:val="000000" w:themeColor="text1"/>
          <w:sz w:val="28"/>
          <w:szCs w:val="28"/>
        </w:rPr>
        <w:t>Friday, September 5t</w:t>
      </w:r>
      <w:r w:rsidRPr="005A6465">
        <w:rPr>
          <w:rFonts w:ascii="Times New Roman" w:eastAsia="Calibri" w:hAnsi="Times New Roman" w:cs="Times New Roman"/>
          <w:color w:val="000000" w:themeColor="text1"/>
          <w:sz w:val="28"/>
          <w:szCs w:val="28"/>
          <w:vertAlign w:val="superscript"/>
        </w:rPr>
        <w:t>h</w:t>
      </w:r>
      <w:r w:rsidRPr="005A6465">
        <w:rPr>
          <w:rFonts w:ascii="Times New Roman" w:eastAsia="Calibri" w:hAnsi="Times New Roman" w:cs="Times New Roman"/>
          <w:color w:val="000000" w:themeColor="text1"/>
          <w:sz w:val="28"/>
          <w:szCs w:val="28"/>
        </w:rPr>
        <w:t>, 2024</w:t>
      </w:r>
    </w:p>
    <w:p w14:paraId="0DB4F27F" w14:textId="77777777" w:rsidR="005A6465" w:rsidRPr="005A6465" w:rsidRDefault="005A6465" w:rsidP="005A6465">
      <w:pPr>
        <w:snapToGrid w:val="0"/>
        <w:spacing w:after="0" w:line="240" w:lineRule="auto"/>
        <w:jc w:val="center"/>
        <w:rPr>
          <w:rFonts w:ascii="Times New Roman" w:eastAsia="Calibri" w:hAnsi="Times New Roman" w:cs="Times New Roman"/>
          <w:color w:val="000000" w:themeColor="text1"/>
          <w:sz w:val="28"/>
          <w:szCs w:val="28"/>
        </w:rPr>
      </w:pPr>
      <w:r w:rsidRPr="005A6465">
        <w:rPr>
          <w:rFonts w:ascii="Times New Roman" w:eastAsia="Calibri" w:hAnsi="Times New Roman" w:cs="Times New Roman"/>
          <w:color w:val="000000" w:themeColor="text1"/>
          <w:sz w:val="28"/>
          <w:szCs w:val="28"/>
        </w:rPr>
        <w:t>Online Zoom Meeting</w:t>
      </w:r>
    </w:p>
    <w:p w14:paraId="0EA3810F" w14:textId="47EDED49" w:rsidR="00DA094B" w:rsidRPr="005B63E4" w:rsidRDefault="00000000" w:rsidP="64588B78">
      <w:pPr>
        <w:spacing w:line="259" w:lineRule="auto"/>
        <w:rPr>
          <w:rFonts w:ascii="Times New Roman" w:eastAsia="Calibri" w:hAnsi="Times New Roman" w:cs="Times New Roman"/>
          <w:color w:val="000000" w:themeColor="text1"/>
        </w:rPr>
      </w:pPr>
      <w:r w:rsidRPr="005B63E4">
        <w:rPr>
          <w:rFonts w:ascii="Times New Roman" w:hAnsi="Times New Roman" w:cs="Times New Roman"/>
        </w:rPr>
        <w:tab/>
      </w:r>
      <w:r w:rsidRPr="005B63E4">
        <w:rPr>
          <w:rFonts w:ascii="Times New Roman" w:hAnsi="Times New Roman" w:cs="Times New Roman"/>
        </w:rPr>
        <w:tab/>
      </w:r>
    </w:p>
    <w:p w14:paraId="2338A998" w14:textId="3559F16E" w:rsidR="00DA094B" w:rsidRPr="005B63E4" w:rsidRDefault="75226273" w:rsidP="004F6675">
      <w:pPr>
        <w:spacing w:line="259" w:lineRule="auto"/>
        <w:ind w:left="1440" w:hanging="1440"/>
        <w:rPr>
          <w:rFonts w:ascii="Times New Roman" w:eastAsia="Calibri" w:hAnsi="Times New Roman" w:cs="Times New Roman"/>
          <w:color w:val="000000" w:themeColor="text1"/>
        </w:rPr>
      </w:pPr>
      <w:r w:rsidRPr="005B63E4">
        <w:rPr>
          <w:rFonts w:ascii="Times New Roman" w:eastAsia="Calibri" w:hAnsi="Times New Roman" w:cs="Times New Roman"/>
          <w:color w:val="000000" w:themeColor="text1"/>
        </w:rPr>
        <w:t xml:space="preserve">Present: </w:t>
      </w:r>
      <w:r w:rsidR="00000000" w:rsidRPr="005B63E4">
        <w:rPr>
          <w:rFonts w:ascii="Times New Roman" w:hAnsi="Times New Roman" w:cs="Times New Roman"/>
        </w:rPr>
        <w:tab/>
      </w:r>
      <w:r w:rsidR="005B63E4" w:rsidRPr="005B63E4">
        <w:rPr>
          <w:rFonts w:ascii="Times New Roman" w:eastAsia="Calibri" w:hAnsi="Times New Roman" w:cs="Times New Roman"/>
          <w:color w:val="000000" w:themeColor="text1"/>
        </w:rPr>
        <w:t>Prof. Ernest Ialongo</w:t>
      </w:r>
      <w:r w:rsidR="005B63E4" w:rsidRPr="005B63E4">
        <w:rPr>
          <w:rFonts w:ascii="Times New Roman" w:eastAsia="Calibri" w:hAnsi="Times New Roman" w:cs="Times New Roman"/>
          <w:color w:val="000000" w:themeColor="text1"/>
        </w:rPr>
        <w:t xml:space="preserve"> (Chair), </w:t>
      </w:r>
      <w:r w:rsidR="00A51B6D">
        <w:rPr>
          <w:rFonts w:ascii="Times New Roman" w:eastAsia="Calibri" w:hAnsi="Times New Roman" w:cs="Times New Roman"/>
          <w:color w:val="000000" w:themeColor="text1"/>
        </w:rPr>
        <w:t xml:space="preserve">Ms. </w:t>
      </w:r>
      <w:r w:rsidRPr="005B63E4">
        <w:rPr>
          <w:rFonts w:ascii="Times New Roman" w:eastAsia="Calibri" w:hAnsi="Times New Roman" w:cs="Times New Roman"/>
          <w:color w:val="000000" w:themeColor="text1"/>
        </w:rPr>
        <w:t xml:space="preserve">Amanda Howard, </w:t>
      </w:r>
      <w:r w:rsidR="00A51B6D">
        <w:rPr>
          <w:rFonts w:ascii="Times New Roman" w:eastAsia="Calibri" w:hAnsi="Times New Roman" w:cs="Times New Roman"/>
          <w:color w:val="000000" w:themeColor="text1"/>
        </w:rPr>
        <w:t xml:space="preserve">Ms. </w:t>
      </w:r>
      <w:proofErr w:type="spellStart"/>
      <w:r w:rsidRPr="005B63E4">
        <w:rPr>
          <w:rFonts w:ascii="Times New Roman" w:eastAsia="Calibri" w:hAnsi="Times New Roman" w:cs="Times New Roman"/>
          <w:color w:val="000000" w:themeColor="text1"/>
        </w:rPr>
        <w:t>Daliz</w:t>
      </w:r>
      <w:proofErr w:type="spellEnd"/>
      <w:r w:rsidRPr="005B63E4">
        <w:rPr>
          <w:rFonts w:ascii="Times New Roman" w:eastAsia="Calibri" w:hAnsi="Times New Roman" w:cs="Times New Roman"/>
          <w:color w:val="000000" w:themeColor="text1"/>
        </w:rPr>
        <w:t xml:space="preserve"> Perez Cabezas, </w:t>
      </w:r>
      <w:r w:rsidR="00A51B6D">
        <w:rPr>
          <w:rFonts w:ascii="Times New Roman" w:eastAsia="Calibri" w:hAnsi="Times New Roman" w:cs="Times New Roman"/>
          <w:color w:val="000000" w:themeColor="text1"/>
        </w:rPr>
        <w:t xml:space="preserve">Prof. </w:t>
      </w:r>
      <w:r w:rsidR="004F6675">
        <w:rPr>
          <w:rFonts w:ascii="Times New Roman" w:eastAsia="Calibri" w:hAnsi="Times New Roman" w:cs="Times New Roman"/>
          <w:color w:val="000000" w:themeColor="text1"/>
        </w:rPr>
        <w:t xml:space="preserve">Annie </w:t>
      </w:r>
      <w:proofErr w:type="spellStart"/>
      <w:r w:rsidR="004F6675">
        <w:rPr>
          <w:rFonts w:ascii="Times New Roman" w:eastAsia="Calibri" w:hAnsi="Times New Roman" w:cs="Times New Roman"/>
          <w:color w:val="000000" w:themeColor="text1"/>
        </w:rPr>
        <w:t>Chitlall</w:t>
      </w:r>
      <w:proofErr w:type="spellEnd"/>
    </w:p>
    <w:p w14:paraId="735052A8" w14:textId="3ADFEA80" w:rsidR="00DA094B" w:rsidRPr="005B63E4" w:rsidRDefault="75226273" w:rsidP="00A51B6D">
      <w:pPr>
        <w:spacing w:line="259" w:lineRule="auto"/>
        <w:ind w:left="1440" w:hanging="1440"/>
        <w:rPr>
          <w:rFonts w:ascii="Times New Roman" w:eastAsia="Calibri" w:hAnsi="Times New Roman" w:cs="Times New Roman"/>
          <w:color w:val="000000" w:themeColor="text1"/>
        </w:rPr>
      </w:pPr>
      <w:r w:rsidRPr="005B63E4">
        <w:rPr>
          <w:rFonts w:ascii="Times New Roman" w:eastAsia="Calibri" w:hAnsi="Times New Roman" w:cs="Times New Roman"/>
          <w:color w:val="000000" w:themeColor="text1"/>
        </w:rPr>
        <w:t>Absent:</w:t>
      </w:r>
      <w:r w:rsidR="005A6465">
        <w:rPr>
          <w:rFonts w:ascii="Times New Roman" w:eastAsia="Calibri" w:hAnsi="Times New Roman" w:cs="Times New Roman"/>
          <w:color w:val="000000" w:themeColor="text1"/>
        </w:rPr>
        <w:tab/>
      </w:r>
      <w:r w:rsidR="00A51B6D">
        <w:rPr>
          <w:rFonts w:ascii="Times New Roman" w:eastAsia="Calibri" w:hAnsi="Times New Roman" w:cs="Times New Roman"/>
          <w:color w:val="000000" w:themeColor="text1"/>
        </w:rPr>
        <w:t xml:space="preserve">Profs. </w:t>
      </w:r>
      <w:r w:rsidR="004F6675">
        <w:rPr>
          <w:rFonts w:ascii="Times New Roman" w:eastAsia="Calibri" w:hAnsi="Times New Roman" w:cs="Times New Roman"/>
          <w:color w:val="000000" w:themeColor="text1"/>
        </w:rPr>
        <w:t xml:space="preserve">Vyacheslav </w:t>
      </w:r>
      <w:proofErr w:type="spellStart"/>
      <w:r w:rsidR="004F6675">
        <w:rPr>
          <w:rFonts w:ascii="Times New Roman" w:eastAsia="Calibri" w:hAnsi="Times New Roman" w:cs="Times New Roman"/>
          <w:color w:val="000000" w:themeColor="text1"/>
        </w:rPr>
        <w:t>Dushenkov</w:t>
      </w:r>
      <w:proofErr w:type="spellEnd"/>
      <w:r w:rsidR="004F6675">
        <w:rPr>
          <w:rFonts w:ascii="Times New Roman" w:eastAsia="Calibri" w:hAnsi="Times New Roman" w:cs="Times New Roman"/>
          <w:color w:val="000000" w:themeColor="text1"/>
        </w:rPr>
        <w:t xml:space="preserve"> (sabbatical), Joseph Gyan, Linda Ridley, </w:t>
      </w:r>
      <w:proofErr w:type="spellStart"/>
      <w:r w:rsidR="004F6675">
        <w:rPr>
          <w:rFonts w:ascii="Times New Roman" w:eastAsia="Calibri" w:hAnsi="Times New Roman" w:cs="Times New Roman"/>
          <w:color w:val="000000" w:themeColor="text1"/>
        </w:rPr>
        <w:t>Edme</w:t>
      </w:r>
      <w:proofErr w:type="spellEnd"/>
      <w:r w:rsidR="004F6675">
        <w:rPr>
          <w:rFonts w:ascii="Times New Roman" w:eastAsia="Calibri" w:hAnsi="Times New Roman" w:cs="Times New Roman"/>
          <w:color w:val="000000" w:themeColor="text1"/>
        </w:rPr>
        <w:t xml:space="preserve"> Soho</w:t>
      </w:r>
    </w:p>
    <w:p w14:paraId="3E83C2DA" w14:textId="60B22D45" w:rsidR="004F6675" w:rsidRDefault="75226273" w:rsidP="006C1A20">
      <w:pPr>
        <w:spacing w:line="259" w:lineRule="auto"/>
        <w:ind w:left="1440" w:hanging="1440"/>
        <w:rPr>
          <w:rFonts w:ascii="Times New Roman" w:eastAsia="Calibri" w:hAnsi="Times New Roman" w:cs="Times New Roman"/>
          <w:color w:val="000000" w:themeColor="text1"/>
        </w:rPr>
      </w:pPr>
      <w:r w:rsidRPr="005B63E4">
        <w:rPr>
          <w:rFonts w:ascii="Times New Roman" w:eastAsia="Calibri" w:hAnsi="Times New Roman" w:cs="Times New Roman"/>
          <w:color w:val="000000" w:themeColor="text1"/>
        </w:rPr>
        <w:t xml:space="preserve">Guest(s): </w:t>
      </w:r>
      <w:r w:rsidR="00000000" w:rsidRPr="005B63E4">
        <w:rPr>
          <w:rFonts w:ascii="Times New Roman" w:hAnsi="Times New Roman" w:cs="Times New Roman"/>
        </w:rPr>
        <w:tab/>
      </w:r>
      <w:r w:rsidRPr="005B63E4">
        <w:rPr>
          <w:rFonts w:ascii="Times New Roman" w:eastAsia="Calibri" w:hAnsi="Times New Roman" w:cs="Times New Roman"/>
          <w:color w:val="000000" w:themeColor="text1"/>
        </w:rPr>
        <w:t xml:space="preserve">SVP Esther Rodriguez </w:t>
      </w:r>
      <w:proofErr w:type="spellStart"/>
      <w:r w:rsidRPr="005B63E4">
        <w:rPr>
          <w:rFonts w:ascii="Times New Roman" w:eastAsia="Calibri" w:hAnsi="Times New Roman" w:cs="Times New Roman"/>
          <w:color w:val="000000" w:themeColor="text1"/>
        </w:rPr>
        <w:t>Chardavoyne</w:t>
      </w:r>
      <w:proofErr w:type="spellEnd"/>
      <w:r w:rsidRPr="005B63E4">
        <w:rPr>
          <w:rFonts w:ascii="Times New Roman" w:eastAsia="Calibri" w:hAnsi="Times New Roman" w:cs="Times New Roman"/>
          <w:color w:val="000000" w:themeColor="text1"/>
        </w:rPr>
        <w:t xml:space="preserve"> (Administration and Finance), Su Ng, Deputy</w:t>
      </w:r>
      <w:r w:rsidR="005B63E4">
        <w:rPr>
          <w:rFonts w:ascii="Times New Roman" w:eastAsia="Calibri" w:hAnsi="Times New Roman" w:cs="Times New Roman"/>
          <w:color w:val="000000" w:themeColor="text1"/>
        </w:rPr>
        <w:t xml:space="preserve"> </w:t>
      </w:r>
      <w:r w:rsidRPr="005B63E4">
        <w:rPr>
          <w:rFonts w:ascii="Times New Roman" w:eastAsia="Calibri" w:hAnsi="Times New Roman" w:cs="Times New Roman"/>
          <w:color w:val="000000" w:themeColor="text1"/>
        </w:rPr>
        <w:t xml:space="preserve">Director (Administration and Finance), Fanny </w:t>
      </w:r>
      <w:proofErr w:type="spellStart"/>
      <w:r w:rsidRPr="005B63E4">
        <w:rPr>
          <w:rFonts w:ascii="Times New Roman" w:eastAsia="Calibri" w:hAnsi="Times New Roman" w:cs="Times New Roman"/>
          <w:color w:val="000000" w:themeColor="text1"/>
        </w:rPr>
        <w:t>Dumancela</w:t>
      </w:r>
      <w:proofErr w:type="spellEnd"/>
      <w:r w:rsidRPr="005B63E4">
        <w:rPr>
          <w:rFonts w:ascii="Times New Roman" w:eastAsia="Calibri" w:hAnsi="Times New Roman" w:cs="Times New Roman"/>
          <w:color w:val="000000" w:themeColor="text1"/>
        </w:rPr>
        <w:t>, Budget Director (Administration and Finance)</w:t>
      </w:r>
    </w:p>
    <w:p w14:paraId="21F7D1E7" w14:textId="2E7F96DF" w:rsidR="00DA094B" w:rsidRPr="005B63E4" w:rsidRDefault="75226273" w:rsidP="64588B78">
      <w:pPr>
        <w:spacing w:line="259" w:lineRule="auto"/>
        <w:rPr>
          <w:rFonts w:ascii="Times New Roman" w:eastAsia="Calibri" w:hAnsi="Times New Roman" w:cs="Times New Roman"/>
          <w:color w:val="000000" w:themeColor="text1"/>
        </w:rPr>
      </w:pPr>
      <w:r w:rsidRPr="005B63E4">
        <w:rPr>
          <w:rFonts w:ascii="Times New Roman" w:eastAsia="Calibri" w:hAnsi="Times New Roman" w:cs="Times New Roman"/>
          <w:color w:val="000000" w:themeColor="text1"/>
        </w:rPr>
        <w:t xml:space="preserve">Summary: </w:t>
      </w:r>
    </w:p>
    <w:p w14:paraId="16A46303" w14:textId="22B6EB35" w:rsidR="00DA094B" w:rsidRPr="005B63E4" w:rsidRDefault="75226273" w:rsidP="64588B78">
      <w:pPr>
        <w:spacing w:line="259" w:lineRule="auto"/>
        <w:rPr>
          <w:rFonts w:ascii="Times New Roman" w:eastAsia="Calibri" w:hAnsi="Times New Roman" w:cs="Times New Roman"/>
          <w:color w:val="000000" w:themeColor="text1"/>
        </w:rPr>
      </w:pPr>
      <w:r w:rsidRPr="005B63E4">
        <w:rPr>
          <w:rFonts w:ascii="Times New Roman" w:eastAsia="Calibri" w:hAnsi="Times New Roman" w:cs="Times New Roman"/>
          <w:color w:val="000000" w:themeColor="text1"/>
        </w:rPr>
        <w:t>Meeting began: 2:00 pm</w:t>
      </w:r>
    </w:p>
    <w:p w14:paraId="756F00D2" w14:textId="431CF9C2" w:rsidR="00DA094B" w:rsidRPr="005B63E4" w:rsidRDefault="75226273" w:rsidP="64588B78">
      <w:pPr>
        <w:spacing w:line="259" w:lineRule="auto"/>
        <w:ind w:firstLine="720"/>
        <w:rPr>
          <w:rFonts w:ascii="Times New Roman" w:eastAsia="Calibri" w:hAnsi="Times New Roman" w:cs="Times New Roman"/>
          <w:color w:val="000000" w:themeColor="text1"/>
        </w:rPr>
      </w:pPr>
      <w:r w:rsidRPr="005B63E4">
        <w:rPr>
          <w:rFonts w:ascii="Times New Roman" w:eastAsia="Calibri" w:hAnsi="Times New Roman" w:cs="Times New Roman"/>
          <w:color w:val="000000" w:themeColor="text1"/>
        </w:rPr>
        <w:t xml:space="preserve">The </w:t>
      </w:r>
      <w:r w:rsidR="00827727">
        <w:rPr>
          <w:rFonts w:ascii="Times New Roman" w:eastAsia="Calibri" w:hAnsi="Times New Roman" w:cs="Times New Roman"/>
          <w:color w:val="000000" w:themeColor="text1"/>
        </w:rPr>
        <w:t>meeting</w:t>
      </w:r>
      <w:r w:rsidRPr="005B63E4">
        <w:rPr>
          <w:rFonts w:ascii="Times New Roman" w:eastAsia="Calibri" w:hAnsi="Times New Roman" w:cs="Times New Roman"/>
          <w:color w:val="000000" w:themeColor="text1"/>
        </w:rPr>
        <w:t xml:space="preserve"> centered on the memo concerning CUNY’s FY 25 allocation.  New York State allocated community college support to the tune of 5.3 million. Funds were restored </w:t>
      </w:r>
      <w:r w:rsidR="00C30953">
        <w:rPr>
          <w:rFonts w:ascii="Times New Roman" w:eastAsia="Calibri" w:hAnsi="Times New Roman" w:cs="Times New Roman"/>
          <w:color w:val="000000" w:themeColor="text1"/>
        </w:rPr>
        <w:t xml:space="preserve">to </w:t>
      </w:r>
      <w:r w:rsidRPr="005B63E4">
        <w:rPr>
          <w:rFonts w:ascii="Times New Roman" w:eastAsia="Calibri" w:hAnsi="Times New Roman" w:cs="Times New Roman"/>
          <w:color w:val="000000" w:themeColor="text1"/>
        </w:rPr>
        <w:t xml:space="preserve">ASAP and other programs. New York State gave community college support to the tune of $5.3 million. The base budget was $13.9 million, and revenue increased by </w:t>
      </w:r>
      <w:r w:rsidR="004D46FA">
        <w:rPr>
          <w:rFonts w:ascii="Times New Roman" w:eastAsia="Calibri" w:hAnsi="Times New Roman" w:cs="Times New Roman"/>
          <w:color w:val="000000" w:themeColor="text1"/>
        </w:rPr>
        <w:t>$</w:t>
      </w:r>
      <w:r w:rsidRPr="005B63E4">
        <w:rPr>
          <w:rFonts w:ascii="Times New Roman" w:eastAsia="Calibri" w:hAnsi="Times New Roman" w:cs="Times New Roman"/>
          <w:color w:val="000000" w:themeColor="text1"/>
        </w:rPr>
        <w:t>1.325 million. Funds were also appropriated for collective bargaining trade titles.  Other budget categories discussed included general institutional services, instructional and administrative support lines. The financial plan, which the university uses to hold the college</w:t>
      </w:r>
      <w:r w:rsidR="004D46FA">
        <w:rPr>
          <w:rFonts w:ascii="Times New Roman" w:eastAsia="Calibri" w:hAnsi="Times New Roman" w:cs="Times New Roman"/>
          <w:color w:val="000000" w:themeColor="text1"/>
        </w:rPr>
        <w:t>s</w:t>
      </w:r>
      <w:r w:rsidRPr="005B63E4">
        <w:rPr>
          <w:rFonts w:ascii="Times New Roman" w:eastAsia="Calibri" w:hAnsi="Times New Roman" w:cs="Times New Roman"/>
          <w:color w:val="000000" w:themeColor="text1"/>
        </w:rPr>
        <w:t xml:space="preserve"> accountable, focuses on headcount targets. Current enrollment is aligned with projections, with a high student retention rate and successful late registration period. The college exceeded its target, noting that Improved financial aid processes have contributed to this success. Lastly, the remaining stimulus funds have been placed into a college reserve.</w:t>
      </w:r>
    </w:p>
    <w:p w14:paraId="7DECDEEC" w14:textId="7C29C793" w:rsidR="00DA094B" w:rsidRPr="005B63E4" w:rsidRDefault="75226273" w:rsidP="64588B78">
      <w:pPr>
        <w:spacing w:line="259" w:lineRule="auto"/>
        <w:ind w:firstLine="720"/>
        <w:rPr>
          <w:rFonts w:ascii="Times New Roman" w:eastAsia="Calibri" w:hAnsi="Times New Roman" w:cs="Times New Roman"/>
          <w:color w:val="000000" w:themeColor="text1"/>
        </w:rPr>
      </w:pPr>
      <w:r w:rsidRPr="005B63E4">
        <w:rPr>
          <w:rFonts w:ascii="Times New Roman" w:eastAsia="Calibri" w:hAnsi="Times New Roman" w:cs="Times New Roman"/>
          <w:color w:val="000000" w:themeColor="text1"/>
        </w:rPr>
        <w:t xml:space="preserve">Regarding updates on where the </w:t>
      </w:r>
      <w:r w:rsidR="004D46FA">
        <w:rPr>
          <w:rFonts w:ascii="Times New Roman" w:eastAsia="Calibri" w:hAnsi="Times New Roman" w:cs="Times New Roman"/>
          <w:color w:val="000000" w:themeColor="text1"/>
        </w:rPr>
        <w:t>c</w:t>
      </w:r>
      <w:r w:rsidRPr="005B63E4">
        <w:rPr>
          <w:rFonts w:ascii="Times New Roman" w:eastAsia="Calibri" w:hAnsi="Times New Roman" w:cs="Times New Roman"/>
          <w:color w:val="000000" w:themeColor="text1"/>
        </w:rPr>
        <w:t>ollege stands after the cyber-attack, SVP shared that IT is still in the process of hiring additional staff to support college-wide needs.  Of priority is filling positions for a senior associate IT person, backup network staff person</w:t>
      </w:r>
      <w:r w:rsidR="004D46FA">
        <w:rPr>
          <w:rFonts w:ascii="Times New Roman" w:eastAsia="Calibri" w:hAnsi="Times New Roman" w:cs="Times New Roman"/>
          <w:color w:val="000000" w:themeColor="text1"/>
        </w:rPr>
        <w:t>,</w:t>
      </w:r>
      <w:r w:rsidRPr="005B63E4">
        <w:rPr>
          <w:rFonts w:ascii="Times New Roman" w:eastAsia="Calibri" w:hAnsi="Times New Roman" w:cs="Times New Roman"/>
          <w:color w:val="000000" w:themeColor="text1"/>
        </w:rPr>
        <w:t xml:space="preserve"> and help desk team members. A challenge is that most IT positions are civil service and finding qualified applications with appropriate technical skills is difficult. Current IT priorities include helping faculty and staff access their email accounts and get acquainted with multi factor authentication (MFA). Moving forward, XDR still needs to be installed on all college desktops and laptops. The Senior Vice President and Assistant Vice President of Information Technology were invited to present updates on the college’s current IT status post attack at the next Senate meeting.  Finally, there are no structural deficits to report at this time. </w:t>
      </w:r>
    </w:p>
    <w:p w14:paraId="2C078E63" w14:textId="49A6540E" w:rsidR="00DA094B" w:rsidRDefault="75226273" w:rsidP="004D46FA">
      <w:pPr>
        <w:spacing w:line="259" w:lineRule="auto"/>
      </w:pPr>
      <w:r w:rsidRPr="005B63E4">
        <w:rPr>
          <w:rFonts w:ascii="Times New Roman" w:eastAsia="Calibri" w:hAnsi="Times New Roman" w:cs="Times New Roman"/>
          <w:color w:val="000000" w:themeColor="text1"/>
        </w:rPr>
        <w:t>Meeting adjourned: 2:49 pm</w:t>
      </w:r>
    </w:p>
    <w:sectPr w:rsidR="00DA094B" w:rsidSect="00E0164F">
      <w:pgSz w:w="12240" w:h="15840"/>
      <w:pgMar w:top="10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7F3107"/>
    <w:rsid w:val="00383C95"/>
    <w:rsid w:val="004D46FA"/>
    <w:rsid w:val="004F6675"/>
    <w:rsid w:val="005A6465"/>
    <w:rsid w:val="005B63E4"/>
    <w:rsid w:val="006C1A20"/>
    <w:rsid w:val="00732EC4"/>
    <w:rsid w:val="00827727"/>
    <w:rsid w:val="00A51B6D"/>
    <w:rsid w:val="00C30953"/>
    <w:rsid w:val="00DA094B"/>
    <w:rsid w:val="00E0164F"/>
    <w:rsid w:val="0D7F3107"/>
    <w:rsid w:val="64588B78"/>
    <w:rsid w:val="75226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F3107"/>
  <w15:chartTrackingRefBased/>
  <w15:docId w15:val="{F618CA66-2A7A-40BD-A60E-910D44F1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Howard</dc:creator>
  <cp:keywords/>
  <dc:description/>
  <cp:lastModifiedBy>Ernest Ialongo</cp:lastModifiedBy>
  <cp:revision>2</cp:revision>
  <dcterms:created xsi:type="dcterms:W3CDTF">2024-09-16T18:38:00Z</dcterms:created>
  <dcterms:modified xsi:type="dcterms:W3CDTF">2024-09-16T18:38:00Z</dcterms:modified>
</cp:coreProperties>
</file>